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8E" w:rsidRPr="00B33E8E" w:rsidRDefault="00B33E8E" w:rsidP="00B33E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33E8E">
        <w:rPr>
          <w:rFonts w:ascii="Times New Roman" w:hAnsi="Times New Roman" w:cs="Times New Roman"/>
          <w:b/>
          <w:sz w:val="28"/>
          <w:szCs w:val="28"/>
        </w:rPr>
        <w:t>Лабораториялы</w:t>
      </w:r>
      <w:proofErr w:type="spellEnd"/>
      <w:r w:rsidRPr="00B33E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 </w:t>
      </w:r>
      <w:proofErr w:type="gramStart"/>
      <w:r w:rsidRPr="00B33E8E">
        <w:rPr>
          <w:rFonts w:ascii="Times New Roman" w:hAnsi="Times New Roman" w:cs="Times New Roman"/>
          <w:b/>
          <w:sz w:val="28"/>
          <w:szCs w:val="28"/>
          <w:lang w:val="kk-KZ"/>
        </w:rPr>
        <w:t>саба</w:t>
      </w:r>
      <w:proofErr w:type="gramEnd"/>
      <w:r w:rsidRPr="00B33E8E">
        <w:rPr>
          <w:rFonts w:ascii="Times New Roman" w:hAnsi="Times New Roman" w:cs="Times New Roman"/>
          <w:b/>
          <w:sz w:val="28"/>
          <w:szCs w:val="28"/>
          <w:lang w:val="kk-KZ"/>
        </w:rPr>
        <w:t>ққа қосымша тапсырмалар</w:t>
      </w:r>
    </w:p>
    <w:tbl>
      <w:tblPr>
        <w:tblW w:w="9464" w:type="dxa"/>
        <w:tblLook w:val="04A0"/>
      </w:tblPr>
      <w:tblGrid>
        <w:gridCol w:w="9464"/>
      </w:tblGrid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B33E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Мультимедиалық сауаттылықтың интерактивті контент жасаудағы маңызы.</w:t>
            </w:r>
          </w:p>
        </w:tc>
      </w:tr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B33E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контент жасауда фрилансерлік қызметті пайдаланудың ерекшеліктері.</w:t>
            </w:r>
          </w:p>
        </w:tc>
      </w:tr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3. 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Контент әзірлеуде фейк ақпараттарды тексерудің жолдары мен түрлері.</w:t>
            </w:r>
          </w:p>
        </w:tc>
      </w:tr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4. 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Бейнеқатар, дыбыстық сүйемелдеу және графикалық безендіру әдіс-тәсілдері. </w:t>
            </w:r>
          </w:p>
        </w:tc>
      </w:tr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5. 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Леонид Левковецтің «А</w:t>
            </w:r>
            <w:proofErr w:type="spellStart"/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dobe</w:t>
            </w:r>
            <w:proofErr w:type="spellEnd"/>
            <w:r w:rsidRPr="00B33E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InDesign</w:t>
            </w:r>
            <w:proofErr w:type="spellEnd"/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CS</w:t>
            </w:r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3</w:t>
            </w:r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: базовый курс на примерах» еңбегімен танысу (Санкт-Перербург:  «БХВ-Петербург, 2007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6. 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В.В.Захаринның «Основы создание 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Web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-страниц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 еңбегін оқу (</w:t>
            </w:r>
            <w:r w:rsidRPr="00B33E8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Санкт-Перербург:Сорос қоры, 2000).</w:t>
            </w:r>
          </w:p>
        </w:tc>
      </w:tr>
      <w:tr w:rsidR="00B33E8E" w:rsidRPr="00B33E8E" w:rsidTr="001C494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E" w:rsidRPr="00B33E8E" w:rsidRDefault="00B33E8E" w:rsidP="001C49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7. </w:t>
            </w:r>
            <w:r w:rsidRPr="00B33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С.Н.Ярышевтың «Цифровые методи оброботки видеоинформации и видеоаналитика» еңбегімен танысу (Санкт-Петербург, 2011). </w:t>
            </w:r>
          </w:p>
        </w:tc>
      </w:tr>
    </w:tbl>
    <w:p w:rsidR="00B33E8E" w:rsidRPr="00B33E8E" w:rsidRDefault="00B33E8E" w:rsidP="00B33E8E">
      <w:pPr>
        <w:rPr>
          <w:rFonts w:ascii="Times New Roman" w:hAnsi="Times New Roman" w:cs="Times New Roman"/>
          <w:sz w:val="28"/>
          <w:szCs w:val="28"/>
        </w:rPr>
      </w:pPr>
    </w:p>
    <w:p w:rsidR="003567BD" w:rsidRPr="00B33E8E" w:rsidRDefault="003567BD" w:rsidP="00B33E8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567BD" w:rsidRPr="00B33E8E" w:rsidSect="0035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33E8E"/>
    <w:rsid w:val="003567BD"/>
    <w:rsid w:val="00B3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8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2020-09-28T03:33:00Z</dcterms:created>
  <dcterms:modified xsi:type="dcterms:W3CDTF">2020-09-28T03:35:00Z</dcterms:modified>
</cp:coreProperties>
</file>